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4A017" w:sz="12" w:space="8"/>
        </w:pBdr>
        <w:spacing w:after="200"/>
      </w:pPr>
      <w:r>
        <w:rPr>
          <w:rFonts w:ascii="Calibri" w:cs="Calibri" w:eastAsia="Calibri" w:hAnsi="Calibri"/>
          <w:b/>
          <w:bCs/>
          <w:color w:val="005581"/>
          <w:sz w:val="20"/>
          <w:szCs w:val="20"/>
        </w:rPr>
        <w:t xml:space="preserve">UCDC IT Guides</w:t>
      </w:r>
    </w:p>
    <w:p>
      <w:pPr>
        <w:pStyle w:val="Title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Getting IT Help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Staff Edition · One starting point, then the right team · Version 1.1 · Updated 2026-09-14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Search for the task or system first. Each guide tells you which account and support team apply. Use this page when you need to open a ticket or decide who to call.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Support: ITsupport@ucdc.edu · (202) 974-6200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1. Who supports what?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UCDC IT supports campus technology. UCOP ITS supports UCOP identities and UCOP cloud services.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UCDC computer, UCDC account, Wi-Fi, Ethernet, printers, room AV, UCDC Microsoft 365, or the Zoom Workplace app on a room desktop → Use UCDC IT. ITsupport@ucdc.edu or (202) 974-6200.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UCOP account or password, Duo, UCOP Outlook, UCOP email forwarding, Box, Zoom account, VPN, or other UCOP services → Use UCOP ITS. ServiceDesk@ucop.edu or (510) 987-0457.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1295D8"/>
          <w:sz w:val="22"/>
          <w:szCs w:val="22"/>
        </w:rPr>
        <w:t xml:space="preserve">Zoom issues: UCDC IT will help with Zoom issues that are not account-related, including cameras, microphones, speakers, displays, and the Zoom Workplace app on room desktops. Account, license, and sign-in problems go to UCOP ITS.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2. What to include in a ticket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A complete ticket gets you to the right person faster.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Where: room number or work location.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What: computer or device name, and the system or application involved.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What happened: what you were trying to do and the exact error message.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When: when the issue started and whether it is still occurring.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Scope: whether anyone else is affected.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Evidence: add a screenshot when it helps explain the problem.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3. Urgent, standard, or planned?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Say how urgent it is so the right response can be scheduled.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Urgent incident → Use phone or email immediately. Building or network outage, active event technology failure, or a suspected security incident.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Standard support → Use email or a ticket. A single-user application issue, printer problem, or password and access help.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Planned request → Use email in advance. Software installation, equipment move, new hardware, event AV setup, or a new application.</w:t>
      </w:r>
    </w:p>
    <w:p>
      <w:pPr>
        <w:pBdr>
          <w:top w:val="single" w:color="CBD5E1" w:sz="6" w:space="12"/>
        </w:pBdr>
        <w:spacing w:before="40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Generated from the UCDC IT Guides site. Content is maintained by UCDC IT.</w:t>
      </w:r>
    </w:p>
    <w:sectPr>
      <w:pgSz w:w="11906" w:h="16838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2026-09-21T19:36:47.433Z</dcterms:created>
  <dcterms:modified xsi:type="dcterms:W3CDTF">2026-09-21T19:36:47.433Z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